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33" w:rsidRDefault="007D4159" w:rsidP="007D4159">
      <w:pPr>
        <w:pStyle w:val="NoSpacing"/>
        <w:rPr>
          <w:b/>
          <w:sz w:val="28"/>
          <w:szCs w:val="28"/>
          <w:u w:val="single"/>
        </w:rPr>
      </w:pPr>
      <w:r w:rsidRPr="007D4159">
        <w:rPr>
          <w:b/>
          <w:sz w:val="28"/>
          <w:szCs w:val="28"/>
          <w:u w:val="single"/>
        </w:rPr>
        <w:t>ELP SUMMARY</w:t>
      </w:r>
      <w:r>
        <w:rPr>
          <w:b/>
          <w:sz w:val="28"/>
          <w:szCs w:val="28"/>
          <w:u w:val="single"/>
        </w:rPr>
        <w:t xml:space="preserve"> UGDSB</w:t>
      </w:r>
      <w:r w:rsidR="00CB4742">
        <w:rPr>
          <w:b/>
          <w:sz w:val="28"/>
          <w:szCs w:val="28"/>
          <w:u w:val="single"/>
        </w:rPr>
        <w:t xml:space="preserve"> – Meeting #1, February 2010.</w:t>
      </w:r>
    </w:p>
    <w:p w:rsidR="007D4159" w:rsidRDefault="007D4159" w:rsidP="007D4159">
      <w:pPr>
        <w:pStyle w:val="NoSpacing"/>
        <w:rPr>
          <w:b/>
          <w:sz w:val="28"/>
          <w:szCs w:val="28"/>
          <w:u w:val="single"/>
        </w:rPr>
      </w:pPr>
    </w:p>
    <w:p w:rsidR="007D4159" w:rsidRDefault="007D4159" w:rsidP="007D41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Although 13 schools were chosen, Board is going to initially start with 7 and then as demand grows, they have prioritized the other 6 locations and will fill in priority sequence.</w:t>
      </w:r>
    </w:p>
    <w:p w:rsidR="007D4159" w:rsidRDefault="007D4159" w:rsidP="007D41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has issues with ETFO collective agreement in that class sizes are capped at 20.</w:t>
      </w:r>
    </w:p>
    <w:p w:rsidR="007D4159" w:rsidRDefault="006C58D4" w:rsidP="007D41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is only being funded for 624 students, but conservatively projected enrolment is 643.  After one week of kindergarten enrolment board is already at 350 students.</w:t>
      </w:r>
    </w:p>
    <w:p w:rsidR="006C58D4" w:rsidRDefault="006C58D4" w:rsidP="007D41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“Until we hear otherwise, we are honouring collective agreements of ETFO.</w:t>
      </w:r>
    </w:p>
    <w:p w:rsidR="006C58D4" w:rsidRDefault="006C58D4" w:rsidP="007D41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Board will use money to staff programs with teachers and then hire </w:t>
      </w:r>
      <w:proofErr w:type="spellStart"/>
      <w:r>
        <w:rPr>
          <w:sz w:val="28"/>
          <w:szCs w:val="28"/>
        </w:rPr>
        <w:t>ECE’s</w:t>
      </w:r>
      <w:proofErr w:type="spellEnd"/>
      <w:r>
        <w:rPr>
          <w:sz w:val="28"/>
          <w:szCs w:val="28"/>
        </w:rPr>
        <w:t xml:space="preserve"> with leftover money.  This means there may not be </w:t>
      </w:r>
      <w:proofErr w:type="spellStart"/>
      <w:r>
        <w:rPr>
          <w:sz w:val="28"/>
          <w:szCs w:val="28"/>
        </w:rPr>
        <w:t>ECE’s</w:t>
      </w:r>
      <w:proofErr w:type="spellEnd"/>
      <w:r>
        <w:rPr>
          <w:sz w:val="28"/>
          <w:szCs w:val="28"/>
        </w:rPr>
        <w:t xml:space="preserve"> in every location.  This idea submission was sent to the Ministry as a possible alternative.  Ministry has not responded.</w:t>
      </w:r>
    </w:p>
    <w:p w:rsidR="006C58D4" w:rsidRDefault="006C58D4" w:rsidP="007D41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Actively involved in planning over past few months have been directors of child care programs in both Wellington and </w:t>
      </w:r>
      <w:proofErr w:type="spellStart"/>
      <w:r>
        <w:rPr>
          <w:sz w:val="28"/>
          <w:szCs w:val="28"/>
        </w:rPr>
        <w:t>Dufferin</w:t>
      </w:r>
      <w:proofErr w:type="spellEnd"/>
      <w:r>
        <w:rPr>
          <w:sz w:val="28"/>
          <w:szCs w:val="28"/>
        </w:rPr>
        <w:t>-Peel.</w:t>
      </w:r>
    </w:p>
    <w:p w:rsidR="006C58D4" w:rsidRDefault="006C58D4" w:rsidP="007D41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sees day organized as ECE and helper in extended morning; ECE and teacher during class day; ECE and helper in extended afternoon.</w:t>
      </w:r>
    </w:p>
    <w:p w:rsidR="006C58D4" w:rsidRDefault="006C58D4" w:rsidP="007D41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Liz Sandals reportedly supportive of the board’s 7/13 strategy.</w:t>
      </w:r>
    </w:p>
    <w:p w:rsidR="006C58D4" w:rsidRDefault="006C58D4" w:rsidP="007D41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Committee includes approx 30 people including </w:t>
      </w:r>
      <w:proofErr w:type="spellStart"/>
      <w:r>
        <w:rPr>
          <w:sz w:val="28"/>
          <w:szCs w:val="28"/>
        </w:rPr>
        <w:t>supts</w:t>
      </w:r>
      <w:proofErr w:type="spellEnd"/>
      <w:r>
        <w:rPr>
          <w:sz w:val="28"/>
          <w:szCs w:val="28"/>
        </w:rPr>
        <w:t xml:space="preserve"> of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, finance, communication, director, kindergarten teachers, trustees, ETFO reps, directors of childcare programs in both counties, Wellington Catholic and </w:t>
      </w:r>
      <w:proofErr w:type="spellStart"/>
      <w:r>
        <w:rPr>
          <w:sz w:val="28"/>
          <w:szCs w:val="28"/>
        </w:rPr>
        <w:t>Dufferin</w:t>
      </w:r>
      <w:proofErr w:type="spellEnd"/>
      <w:r>
        <w:rPr>
          <w:sz w:val="28"/>
          <w:szCs w:val="28"/>
        </w:rPr>
        <w:t>-Peel Representatives, Principals, Vice-Principals, EA/SPA Union President (who asked for CUPE rep and OCT rep to be present also), Transportation Service Representative, Human Resource Executive Officer and Elementary Curriculum Leader.</w:t>
      </w:r>
    </w:p>
    <w:p w:rsidR="006C58D4" w:rsidRDefault="006C58D4" w:rsidP="007D41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Sub- committees were struck in areas of Operation, Communication, Finance, Human Resources, Transportation, Program and Misc.</w:t>
      </w:r>
    </w:p>
    <w:p w:rsidR="006C58D4" w:rsidRDefault="006C58D4" w:rsidP="007D41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proofErr w:type="spellStart"/>
      <w:r>
        <w:rPr>
          <w:sz w:val="28"/>
          <w:szCs w:val="28"/>
        </w:rPr>
        <w:t>mtg</w:t>
      </w:r>
      <w:proofErr w:type="spellEnd"/>
      <w:r>
        <w:rPr>
          <w:sz w:val="28"/>
          <w:szCs w:val="28"/>
        </w:rPr>
        <w:t xml:space="preserve"> date of large committee is March 10.</w:t>
      </w:r>
    </w:p>
    <w:p w:rsidR="006C58D4" w:rsidRDefault="006C58D4" w:rsidP="006C58D4">
      <w:pPr>
        <w:pStyle w:val="NoSpacing"/>
        <w:rPr>
          <w:sz w:val="28"/>
          <w:szCs w:val="28"/>
        </w:rPr>
      </w:pPr>
    </w:p>
    <w:p w:rsidR="006C58D4" w:rsidRDefault="006C58D4" w:rsidP="006C58D4">
      <w:pPr>
        <w:pStyle w:val="NoSpacing"/>
        <w:rPr>
          <w:sz w:val="28"/>
          <w:szCs w:val="28"/>
        </w:rPr>
      </w:pPr>
    </w:p>
    <w:p w:rsidR="006C58D4" w:rsidRPr="007D4159" w:rsidRDefault="006C58D4" w:rsidP="006C58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need further clarification, please call Tracey Selkirk</w:t>
      </w:r>
    </w:p>
    <w:sectPr w:rsidR="006C58D4" w:rsidRPr="007D4159" w:rsidSect="00D72E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6DD"/>
    <w:multiLevelType w:val="hybridMultilevel"/>
    <w:tmpl w:val="4CAA8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D4159"/>
    <w:rsid w:val="00094703"/>
    <w:rsid w:val="005644D8"/>
    <w:rsid w:val="0067233E"/>
    <w:rsid w:val="006C58D4"/>
    <w:rsid w:val="006F5A12"/>
    <w:rsid w:val="007D4159"/>
    <w:rsid w:val="00A57319"/>
    <w:rsid w:val="00CB4742"/>
    <w:rsid w:val="00D72E33"/>
    <w:rsid w:val="00F2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159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2010-02-12T16:58:00Z</cp:lastPrinted>
  <dcterms:created xsi:type="dcterms:W3CDTF">2010-02-12T16:38:00Z</dcterms:created>
  <dcterms:modified xsi:type="dcterms:W3CDTF">2010-03-22T15:34:00Z</dcterms:modified>
</cp:coreProperties>
</file>